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1D1F0B" w:rsidRPr="001D1F0B" w:rsidTr="001D1F0B">
        <w:trPr>
          <w:trHeight w:val="739"/>
        </w:trPr>
        <w:tc>
          <w:tcPr>
            <w:tcW w:w="9524" w:type="dxa"/>
            <w:tcBorders>
              <w:top w:val="single" w:sz="24" w:space="0" w:color="0099FF"/>
              <w:left w:val="nil"/>
              <w:bottom w:val="single" w:sz="24" w:space="0" w:color="0099FF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color w:val="000000"/>
                <w:sz w:val="32"/>
                <w:szCs w:val="32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40"/>
                <w:szCs w:val="40"/>
              </w:rPr>
              <w:t>「건축설계 인재육성사업」해외연수자 모집 공고(2차) 보고</w:t>
            </w:r>
          </w:p>
        </w:tc>
      </w:tr>
    </w:tbl>
    <w:p w:rsidR="001D1F0B" w:rsidRPr="001D1F0B" w:rsidRDefault="001D1F0B" w:rsidP="001D1F0B">
      <w:pPr>
        <w:snapToGrid w:val="0"/>
        <w:spacing w:after="0" w:line="408" w:lineRule="auto"/>
        <w:jc w:val="right"/>
        <w:rPr>
          <w:rFonts w:ascii="Malgun Gothic" w:eastAsia="Malgun Gothic" w:hAnsi="Malgun Gothic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’19.10.8., 도시건축실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  <w:t>□ 사업 목적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건축설계 분야의 국가경쟁력 제고 및 세계적 강국으로 도약하기 위해 우수인재를 선발하여 해외 건축설계 관련 기관에서의 연수비용 지원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공고 개요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(상세내용 첨부1 참조)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공 고 명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) 2019 건축설계 인재육성사업 연수자 모집 공고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26"/>
          <w:szCs w:val="26"/>
          <w:lang w:val="en-US"/>
        </w:rPr>
        <w:t>(2차)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선정규모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) 2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0명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내외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(사업비 소진시까지 추가 선발 가능)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참가대상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국내</w:t>
      </w:r>
      <w:r w:rsidRPr="001D1F0B">
        <w:rPr>
          <w:rFonts w:ascii="MS Gothic" w:eastAsia="MS Gothic" w:hAnsi="MS Gothic" w:cs="MS Gothic" w:hint="eastAsia"/>
          <w:color w:val="000000"/>
          <w:sz w:val="30"/>
          <w:szCs w:val="30"/>
        </w:rPr>
        <w:t>․</w:t>
      </w:r>
      <w:r w:rsidRPr="001D1F0B">
        <w:rPr>
          <w:rFonts w:ascii="Malgun Gothic" w:eastAsia="Malgun Gothic" w:hAnsi="Malgun Gothic" w:cs="Malgun Gothic" w:hint="eastAsia"/>
          <w:color w:val="000000"/>
          <w:sz w:val="30"/>
          <w:szCs w:val="30"/>
        </w:rPr>
        <w:t>외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 대학(원)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건축 관련 학과 졸업예정 또는 졸업 후 10년 이내인 자, 건축사 자격 취득 후 7년 이내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인 자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참가자격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해외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건축설계 관련 기관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인턴쉽</w:t>
      </w:r>
      <w:r w:rsidRPr="001D1F0B">
        <w:rPr>
          <w:rFonts w:ascii="MS Gothic" w:eastAsia="MS Gothic" w:hAnsi="MS Gothic" w:cs="MS Gothic" w:hint="eastAsia"/>
          <w:b/>
          <w:bCs/>
          <w:color w:val="000000"/>
          <w:sz w:val="30"/>
          <w:szCs w:val="30"/>
        </w:rPr>
        <w:t>․</w:t>
      </w:r>
      <w:r w:rsidRPr="001D1F0B">
        <w:rPr>
          <w:rFonts w:ascii="Malgun Gothic" w:eastAsia="Malgun Gothic" w:hAnsi="Malgun Gothic" w:cs="Malgun Gothic" w:hint="eastAsia"/>
          <w:b/>
          <w:bCs/>
          <w:color w:val="000000"/>
          <w:sz w:val="30"/>
          <w:szCs w:val="30"/>
        </w:rPr>
        <w:t>연구프로젝트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 xml:space="preserve"> 수행 예정이며,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연수시작일 기준 및 어학요건 충족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연수기간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최소 3개월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에서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최장 12개월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(3개월 이내 연장 가능)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지원내용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 수행에 필요한 왕복항공료, 비자발급비, 사전교육비,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체재비 등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1인당 총 3천만원 이내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에서 지원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6"/>
          <w:szCs w:val="6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  <w:t>□ 공고 방법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보도자료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우리원 출입기자 배포 및 홈페이지 게시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(첨부2 참조)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홈페이지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우리원 및 사업 홈페이지 공고문 게시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  <w:t>□ 선정 절차 및 방법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(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1차, 서면평가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연수계획서를 기반으로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연수목적, 연수방법 및 연수내용 등을 서면으로 평가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하여 예비합격자 선발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(최종 선발인원의 1.5배 이내)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2"/>
          <w:szCs w:val="12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ㅇ (2차, 면접평가)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예비합격자를 대상으로 포트폴리오(연구계획서) 및 연수자 역량에 대해 심층면접 평가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2"/>
          <w:szCs w:val="32"/>
        </w:rPr>
        <w:t>□ 공고 일정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0"/>
        <w:gridCol w:w="5176"/>
      </w:tblGrid>
      <w:tr w:rsidR="001D1F0B" w:rsidRPr="001D1F0B" w:rsidTr="001D1F0B">
        <w:trPr>
          <w:trHeight w:val="590"/>
        </w:trPr>
        <w:tc>
          <w:tcPr>
            <w:tcW w:w="421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추진내용</w:t>
            </w:r>
          </w:p>
        </w:tc>
        <w:tc>
          <w:tcPr>
            <w:tcW w:w="534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일정</w:t>
            </w:r>
          </w:p>
        </w:tc>
      </w:tr>
      <w:tr w:rsidR="001D1F0B" w:rsidRPr="001D1F0B" w:rsidTr="001D1F0B">
        <w:trPr>
          <w:trHeight w:val="590"/>
        </w:trPr>
        <w:tc>
          <w:tcPr>
            <w:tcW w:w="4211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>모집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>공고</w:t>
            </w:r>
          </w:p>
        </w:tc>
        <w:tc>
          <w:tcPr>
            <w:tcW w:w="5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’19. 10. 8.(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화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1D1F0B" w:rsidRPr="001D1F0B" w:rsidTr="001D1F0B">
        <w:trPr>
          <w:trHeight w:val="590"/>
        </w:trPr>
        <w:tc>
          <w:tcPr>
            <w:tcW w:w="4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>신청서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>접수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’19. 11. 25</w:t>
            </w:r>
            <w:proofErr w:type="gramStart"/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.(</w:t>
            </w:r>
            <w:proofErr w:type="gramEnd"/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월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 xml:space="preserve">) 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～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 xml:space="preserve"> 11. 29.(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금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) 18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시까지</w:t>
            </w:r>
          </w:p>
        </w:tc>
      </w:tr>
      <w:tr w:rsidR="001D1F0B" w:rsidRPr="001D1F0B" w:rsidTr="001D1F0B">
        <w:trPr>
          <w:trHeight w:val="590"/>
        </w:trPr>
        <w:tc>
          <w:tcPr>
            <w:tcW w:w="4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휴먼명조" w:hAnsi="HY Junggothic" w:cs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차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합격자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발표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’19. 12. 11.(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수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1D1F0B" w:rsidRPr="001D1F0B" w:rsidTr="001D1F0B">
        <w:trPr>
          <w:trHeight w:val="590"/>
        </w:trPr>
        <w:tc>
          <w:tcPr>
            <w:tcW w:w="42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휴먼명조" w:hAnsi="HY Junggothic" w:cs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1F0B">
              <w:rPr>
                <w:rFonts w:ascii="HY Junggothic" w:eastAsia="휴먼명조" w:hAnsi="HY Junggothic" w:cs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최종합격자</w:t>
            </w:r>
            <w:r w:rsidRPr="001D1F0B">
              <w:rPr>
                <w:rFonts w:ascii="HY Junggothic" w:eastAsia="휴먼명조" w:hAnsi="HY Junggothic" w:cs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1F0B">
              <w:rPr>
                <w:rFonts w:ascii="HY Junggothic" w:eastAsia="휴먼명조" w:hAnsi="HY Junggothic" w:cs="Times New Roman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발표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’19. 12. 24.(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화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  <w:tr w:rsidR="001D1F0B" w:rsidRPr="001D1F0B" w:rsidTr="001D1F0B">
        <w:trPr>
          <w:trHeight w:val="590"/>
        </w:trPr>
        <w:tc>
          <w:tcPr>
            <w:tcW w:w="421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  <w:t>연수시작</w:t>
            </w:r>
          </w:p>
        </w:tc>
        <w:tc>
          <w:tcPr>
            <w:tcW w:w="53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함초롬바탕" w:hAnsi="HY Junggothic" w:cs="Times New Roman"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>’19.12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월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6"/>
                <w:szCs w:val="26"/>
                <w:lang w:val="en-US"/>
              </w:rPr>
              <w:t>～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01"/>
        <w:gridCol w:w="7880"/>
      </w:tblGrid>
      <w:tr w:rsidR="001D1F0B" w:rsidRPr="001D1F0B" w:rsidTr="001D1F0B">
        <w:trPr>
          <w:trHeight w:val="603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HeadLine M" w:eastAsia="HYHeadLine M" w:hAnsi="HYHeadLine M" w:cs="Times New Roman"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FFFFFF"/>
                <w:sz w:val="30"/>
                <w:szCs w:val="30"/>
              </w:rPr>
              <w:t xml:space="preserve">첨부1 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</w:p>
        </w:tc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공고문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center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532"/>
        <w:gridCol w:w="259"/>
      </w:tblGrid>
      <w:tr w:rsidR="001D1F0B" w:rsidRPr="001D1F0B" w:rsidTr="001D1F0B">
        <w:trPr>
          <w:trHeight w:val="246"/>
        </w:trPr>
        <w:tc>
          <w:tcPr>
            <w:tcW w:w="92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000000"/>
                <w:sz w:val="36"/>
                <w:szCs w:val="36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000000"/>
                <w:sz w:val="36"/>
                <w:szCs w:val="36"/>
                <w:lang w:val="en-US"/>
              </w:rPr>
              <w:t>2019 건축설계 인재육성사업 연수자 모집 공고(2차)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1D1F0B" w:rsidRPr="001D1F0B" w:rsidTr="001D1F0B">
        <w:trPr>
          <w:trHeight w:val="70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HYHeadLine M" w:eastAsia="HYHeadLine M" w:hAnsi="HYHeadLine M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1D1F0B" w:rsidRPr="001D1F0B" w:rsidTr="001D1F0B">
        <w:trPr>
          <w:trHeight w:val="133"/>
        </w:trPr>
        <w:tc>
          <w:tcPr>
            <w:tcW w:w="48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74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한컴 소망 B" w:eastAsia="한컴 소망 B" w:hAnsi="한컴 소망 B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1D1F0B" w:rsidRPr="001D1F0B" w:rsidRDefault="001D1F0B" w:rsidP="001D1F0B">
      <w:pPr>
        <w:snapToGrid w:val="0"/>
        <w:spacing w:after="0" w:line="216" w:lineRule="auto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국토교통과학기술진흥원에서 국내 우수한 건축설계 인력의 해외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 지원을 위한 ‘건축설계 인재육성사업’의 해외연수자 2차 모집을 다음과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같이 추진하오니 우수한 인재들의 많은 참여 바랍니다.</w:t>
      </w:r>
    </w:p>
    <w:p w:rsidR="001D1F0B" w:rsidRPr="001D1F0B" w:rsidRDefault="001D1F0B" w:rsidP="001D1F0B">
      <w:pPr>
        <w:snapToGrid w:val="0"/>
        <w:spacing w:after="0" w:line="384" w:lineRule="auto"/>
        <w:jc w:val="right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right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lastRenderedPageBreak/>
        <w:t>2019년 10월 8일</w:t>
      </w:r>
    </w:p>
    <w:p w:rsidR="001D1F0B" w:rsidRPr="001D1F0B" w:rsidRDefault="001D1F0B" w:rsidP="001D1F0B">
      <w:pPr>
        <w:snapToGrid w:val="0"/>
        <w:spacing w:after="0" w:line="384" w:lineRule="auto"/>
        <w:jc w:val="right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국토교통과학기술진흥원장</w:t>
      </w:r>
    </w:p>
    <w:p w:rsidR="001D1F0B" w:rsidRPr="001D1F0B" w:rsidRDefault="001D1F0B" w:rsidP="001D1F0B">
      <w:pPr>
        <w:snapToGrid w:val="0"/>
        <w:spacing w:after="0" w:line="384" w:lineRule="auto"/>
        <w:jc w:val="right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6"/>
      </w:tblGrid>
      <w:tr w:rsidR="001D1F0B" w:rsidRPr="001D1F0B" w:rsidTr="001D1F0B">
        <w:trPr>
          <w:trHeight w:val="1015"/>
          <w:jc w:val="right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</w:pP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본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사업의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관리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및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평가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연수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등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사업추진과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관련된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전반적인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사항에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대해서는「건축설계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인재육성사업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업무처리지침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(’19.10.8)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」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이하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“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업무처리지침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”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이라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한다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)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의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적용을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6"/>
                <w:szCs w:val="26"/>
              </w:rPr>
              <w:t>받음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4"/>
        <w:gridCol w:w="8459"/>
      </w:tblGrid>
      <w:tr w:rsidR="001D1F0B" w:rsidRPr="001D1F0B" w:rsidTr="001D1F0B">
        <w:trPr>
          <w:trHeight w:val="626"/>
          <w:jc w:val="right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HeadLine M" w:eastAsia="HYHeadLine M" w:hAnsi="HYHeadLine M" w:cs="Times New Roman"/>
                <w:color w:val="FFFFFF"/>
                <w:sz w:val="31"/>
                <w:szCs w:val="31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FFFFFF"/>
                <w:sz w:val="31"/>
                <w:szCs w:val="31"/>
              </w:rPr>
              <w:t>Ⅰ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추진배경 및 목적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□ 건축설계 분야의 공공성과 창의성, 문화적 가치 등 국민의 삶에 끼치는 영향과 중요성은 갈수록 높아지고 있으며,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ㅇ 건축설계의 고부가가치화에 따라 국가경쟁력 제고 및 건축설계 강국으로 도약하기 위한 우수 인적자원 육성 필요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□ 건축문화 선진국으로 도약하기 위해 국내의 우수한 건축설계 인력이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세계적인 건축가로 성장할 수 있도록 정부차원의 지원 필요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건축학과 졸업자, 건축사 등 일정 자격과 역량을 갖춘 우수인재를 선발하여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해외 건축 설계사무소 또는 연구기관에서의 연수 비용 지원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4"/>
        <w:gridCol w:w="8458"/>
      </w:tblGrid>
      <w:tr w:rsidR="001D1F0B" w:rsidRPr="001D1F0B" w:rsidTr="001D1F0B">
        <w:trPr>
          <w:trHeight w:val="626"/>
          <w:jc w:val="right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t>Ⅱ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모집 및 자격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신청 안내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6844"/>
      </w:tblGrid>
      <w:tr w:rsidR="001D1F0B" w:rsidRPr="001D1F0B" w:rsidTr="001D1F0B">
        <w:trPr>
          <w:trHeight w:val="410"/>
          <w:jc w:val="right"/>
        </w:trPr>
        <w:tc>
          <w:tcPr>
            <w:tcW w:w="2382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구 분</w:t>
            </w:r>
          </w:p>
        </w:tc>
        <w:tc>
          <w:tcPr>
            <w:tcW w:w="721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내 용</w:t>
            </w:r>
          </w:p>
        </w:tc>
      </w:tr>
      <w:tr w:rsidR="001D1F0B" w:rsidRPr="001D1F0B" w:rsidTr="001D1F0B">
        <w:trPr>
          <w:trHeight w:val="2498"/>
          <w:jc w:val="right"/>
        </w:trPr>
        <w:tc>
          <w:tcPr>
            <w:tcW w:w="2382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공통사항</w:t>
            </w:r>
          </w:p>
        </w:tc>
        <w:tc>
          <w:tcPr>
            <w:tcW w:w="72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- 선발 후 1년 이내 기관 및 일정 등 확정하여 연수시작</w:t>
            </w:r>
          </w:p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4"/>
                <w:szCs w:val="4"/>
              </w:rPr>
            </w:pPr>
          </w:p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>최근 5년간 국가, 지방자치단체, 공공기관, 건축 관련 단체·협회에서 시행한 건축 관련 분야에서 수상경력, 공모전 입상경력이 있는 경우 5점 이내의 가산점 부여(1건당 1점)</w:t>
            </w:r>
          </w:p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4"/>
                <w:szCs w:val="4"/>
              </w:rPr>
            </w:pPr>
          </w:p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>사무소 추천으로 선발된 자 및 유급 휴직자는 월지급액에 할인율(0.7)을 적용하여 연수비를 지원</w:t>
            </w:r>
          </w:p>
          <w:p w:rsidR="001D1F0B" w:rsidRPr="001D1F0B" w:rsidRDefault="001D1F0B" w:rsidP="001D1F0B">
            <w:pPr>
              <w:snapToGrid w:val="0"/>
              <w:spacing w:after="0" w:line="328" w:lineRule="auto"/>
              <w:ind w:left="200" w:right="200"/>
              <w:jc w:val="both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* 왕복항공료, 사전교육비, 비자발급비는 실비 지원</w:t>
            </w:r>
          </w:p>
        </w:tc>
      </w:tr>
      <w:tr w:rsidR="001D1F0B" w:rsidRPr="001D1F0B" w:rsidTr="001D1F0B">
        <w:trPr>
          <w:trHeight w:val="883"/>
          <w:jc w:val="right"/>
        </w:trPr>
        <w:tc>
          <w:tcPr>
            <w:tcW w:w="23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개인 신청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- 연수 희망기관(5곳 이내)을 바탕으로 신청서 작성</w:t>
            </w:r>
          </w:p>
        </w:tc>
      </w:tr>
      <w:tr w:rsidR="001D1F0B" w:rsidRPr="001D1F0B" w:rsidTr="001D1F0B">
        <w:trPr>
          <w:trHeight w:val="883"/>
          <w:jc w:val="right"/>
        </w:trPr>
        <w:tc>
          <w:tcPr>
            <w:tcW w:w="2382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사무소 추천</w:t>
            </w:r>
          </w:p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  <w:lang w:val="en-US"/>
              </w:rPr>
              <w:t>(사무소 재직자)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2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- 연수 예정기관(3곳 이내)을 바탕으로 신청서 작성</w:t>
            </w:r>
          </w:p>
          <w:p w:rsidR="001D1F0B" w:rsidRPr="001D1F0B" w:rsidRDefault="001D1F0B" w:rsidP="001D1F0B">
            <w:pPr>
              <w:snapToGrid w:val="0"/>
              <w:spacing w:after="0" w:line="32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>해외연수로 공석이 된 자리에 대한 추가 고용이 있는 경우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>점의 가산점 부여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(선정규모)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20명 내외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(사업비 소진시까지 추가 선발 가능)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* 개인 및 사무소 추천을 통한 선발인원은 심사를 통해 결정할 계획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(연수기간)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최소 3개월에서 최장 12개월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(3개월 이내 연장 가능)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(참가대상)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공고일을 기준으로 아래의 어느 하나 이상에 해당하는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국내 대학(원)의 건축 관련 학과 졸업예정자 또는 졸업 후 10년 이내인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해외 대학(원)의 건축 관련 학과 졸업예정자 또는 졸업 후 10년 이내인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건축사 자격을 취득한지 7년 이내인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(참가자격)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아래의 조건을 모두 만족하는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해외 건축 설계분야 사무소 또는 연구기관에 인턴쉽,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연구프로젝트 수행을 희망하는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접수마감일을 기준으로 미취업자 또는 건축 관련 분야 취업자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다음의 어학요건을 충족하는 자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7657"/>
      </w:tblGrid>
      <w:tr w:rsidR="001D1F0B" w:rsidRPr="001D1F0B" w:rsidTr="001D1F0B">
        <w:trPr>
          <w:trHeight w:val="353"/>
          <w:jc w:val="right"/>
        </w:trPr>
        <w:tc>
          <w:tcPr>
            <w:tcW w:w="1477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구 분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어 학 검 정 시 험 성 적</w:t>
            </w:r>
          </w:p>
        </w:tc>
      </w:tr>
      <w:tr w:rsidR="001D1F0B" w:rsidRPr="001D1F0B" w:rsidTr="001D1F0B">
        <w:trPr>
          <w:trHeight w:val="709"/>
          <w:jc w:val="right"/>
        </w:trPr>
        <w:tc>
          <w:tcPr>
            <w:tcW w:w="147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영 어 권</w:t>
            </w:r>
          </w:p>
        </w:tc>
        <w:tc>
          <w:tcPr>
            <w:tcW w:w="77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 xml:space="preserve">TOEFLCBT197점, iBT71점,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>영국문화원 IELTS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5.5점, G-</w:t>
            </w:r>
            <w:proofErr w:type="spellStart"/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Telp</w:t>
            </w:r>
            <w:proofErr w:type="spellEnd"/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(LevelⅡ)70점, TOEIC 675점, TEPS 600점(NEW TEPS) 이상</w:t>
            </w:r>
          </w:p>
        </w:tc>
      </w:tr>
      <w:tr w:rsidR="001D1F0B" w:rsidRPr="001D1F0B" w:rsidTr="001D1F0B">
        <w:trPr>
          <w:trHeight w:val="466"/>
          <w:jc w:val="right"/>
        </w:trPr>
        <w:tc>
          <w:tcPr>
            <w:tcW w:w="1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비영어권</w:t>
            </w:r>
          </w:p>
        </w:tc>
        <w:tc>
          <w:tcPr>
            <w:tcW w:w="7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</w:rPr>
              <w:t xml:space="preserve">신HSK 5급C, JPT 600점, </w:t>
            </w: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4"/>
                <w:szCs w:val="24"/>
                <w:lang w:val="en-US"/>
              </w:rPr>
              <w:t>DELE B1 이상</w:t>
            </w:r>
          </w:p>
        </w:tc>
      </w:tr>
      <w:tr w:rsidR="001D1F0B" w:rsidRPr="001D1F0B" w:rsidTr="001D1F0B">
        <w:trPr>
          <w:trHeight w:val="410"/>
          <w:jc w:val="right"/>
        </w:trPr>
        <w:tc>
          <w:tcPr>
            <w:tcW w:w="1477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공 통</w:t>
            </w:r>
          </w:p>
        </w:tc>
        <w:tc>
          <w:tcPr>
            <w:tcW w:w="7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48" w:lineRule="auto"/>
              <w:ind w:left="200" w:right="200"/>
              <w:jc w:val="both"/>
              <w:rPr>
                <w:rFonts w:ascii="Malgun Gothic" w:eastAsia="Malgun Gothic" w:hAnsi="Malgun 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서울대</w:t>
            </w:r>
            <w:r w:rsidRPr="001D1F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‧</w:t>
            </w: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>한국외국어대</w:t>
            </w:r>
            <w:r w:rsidRPr="001D1F0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‧</w:t>
            </w:r>
            <w:r w:rsidRPr="001D1F0B">
              <w:rPr>
                <w:rFonts w:ascii="Malgun Gothic" w:eastAsia="Malgun Gothic" w:hAnsi="Malgun Gothic" w:cs="Times New Roman" w:hint="eastAsia"/>
                <w:color w:val="000000"/>
                <w:sz w:val="24"/>
                <w:szCs w:val="24"/>
              </w:rPr>
              <w:t xml:space="preserve">부산외국어대 어학검정 60점 이상 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</w:rPr>
        <w:t xml:space="preserve">주1) 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</w:rPr>
        <w:t>어학의 종류는 영어권 시험을 기본으로 하며 연수기관에서 요구하는 언어 또는 훈련국 언어의 어학검정시험성적으로 대체 가능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</w:rPr>
        <w:t xml:space="preserve">주2) 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</w:rPr>
        <w:t>어학검정시험 성적은 접수마감일 기준으로 유효기간(유효기간이 없을 경우 시험시행일로부터 2년으로 간주) 이내인 성적만 인정하며, 미비자는 연수시작일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</w:rPr>
        <w:t xml:space="preserve"> 10일전까지 어학요건을 완비하여야 함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</w:rPr>
        <w:t xml:space="preserve">주3) 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</w:rPr>
        <w:t>해당국가에서 1년 이상의 체류 후 10년이 경과하지 않은 경우와 해외 건축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24"/>
          <w:szCs w:val="24"/>
        </w:rPr>
        <w:t>관련 대학(원) 학위취득자는 해당국가의 모국어에 대한 어학성적 제출을 면제함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4"/>
        <w:gridCol w:w="8458"/>
      </w:tblGrid>
      <w:tr w:rsidR="001D1F0B" w:rsidRPr="001D1F0B" w:rsidTr="001D1F0B">
        <w:trPr>
          <w:trHeight w:val="626"/>
          <w:jc w:val="right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lastRenderedPageBreak/>
              <w:t>Ⅲ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지원 내용</w:t>
            </w:r>
          </w:p>
        </w:tc>
      </w:tr>
    </w:tbl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지원항목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 수행에 필요한 왕복항공료, 비자발급비, 사전교육비, 체재비 등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1인당 총 3천만원 이내에서 지원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</w:rPr>
      </w:pP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업무처리지침 </w:t>
      </w:r>
      <w:r w:rsidRPr="001D1F0B">
        <w:rPr>
          <w:rFonts w:ascii="MS Gothic" w:eastAsia="MS Gothic" w:hAnsi="MS Gothic" w:cs="MS Gothic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｢</w:t>
      </w:r>
      <w:r w:rsidRPr="001D1F0B">
        <w:rPr>
          <w:rFonts w:ascii="Malgun Gothic" w:eastAsia="Malgun Gothic" w:hAnsi="Malgun Gothic" w:cs="Malgun Gothic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별표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D1F0B">
        <w:rPr>
          <w:rFonts w:ascii="MS Gothic" w:eastAsia="MS Gothic" w:hAnsi="MS Gothic" w:cs="MS Gothic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｣</w:t>
      </w:r>
      <w:r w:rsidRPr="001D1F0B">
        <w:rPr>
          <w:rFonts w:ascii="Malgun Gothic" w:eastAsia="Malgun Gothic" w:hAnsi="Malgun Gothic" w:cs="Malgun Gothic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연수비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지원 세부기준 참조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164"/>
        <w:gridCol w:w="8458"/>
      </w:tblGrid>
      <w:tr w:rsidR="001D1F0B" w:rsidRPr="001D1F0B" w:rsidTr="001D1F0B">
        <w:trPr>
          <w:trHeight w:val="626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t>Ⅳ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접수 및 선발</w:t>
            </w:r>
          </w:p>
        </w:tc>
      </w:tr>
    </w:tbl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제출서류 및 접수방법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ㅇ (제출서류)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- 참가신청서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(업무처리지침 별지서식1)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- 연수계획서(업무처리지침 별지서식2)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-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포트폴리오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 xml:space="preserve">(A3용지 규격 10페이지 이내)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또는 연구계획서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(10페이지 이내)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8"/>
          <w:szCs w:val="8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lastRenderedPageBreak/>
        <w:t>- 기본증명서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8"/>
          <w:szCs w:val="8"/>
          <w:lang w:val="en-US"/>
        </w:rPr>
        <w:t>(상세)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- 개인정보 수집ㆍ이용 및 제3자 제공 동의서(업무처리지침 별지서식3)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- 추천서(사무소 추천자)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8"/>
          <w:szCs w:val="8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- 국민건강보험 자격득실확인서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(추가서류)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학위, 자격, 어학, 수상 및 입상 경력 등 증빙서류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vertAlign w:val="superscript"/>
          <w:lang w:val="en-US"/>
        </w:rPr>
        <w:t>*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(해당자인 경우)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 xml:space="preserve">* 공고일을 기준으로 최근 5년간 국가, 지방자치단체, 공공기관, 건축 관련 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</w:rPr>
        <w:t>단체ㆍ협회에서 시행한 건축 관련 분야에서 수상경력, 건축설계 공모전 입상경력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(접수방법)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홈페이지(http://archi-training.kr)를 통해 접수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</w:rPr>
      </w:pP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* 업무처리지침 [별지서식1]∼[별지서식3], 포트폴리오, 기본증명서를 스캔(PDF변환)하여 업로드</w:t>
      </w:r>
    </w:p>
    <w:p w:rsidR="001D1F0B" w:rsidRPr="001D1F0B" w:rsidRDefault="001D1F0B" w:rsidP="001D1F0B">
      <w:pPr>
        <w:snapToGrid w:val="0"/>
        <w:spacing w:after="0" w:line="336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 xml:space="preserve">** 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</w:rPr>
        <w:t>학위, 자격, 어학, 수상 및 입상 경력 등 증빙서류를 스캔(PDF변환)하여 업로드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(접수기간)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2019.11.25.(월) ~ 2019.11.29.(금) 18:00까지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선정절차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26"/>
          <w:szCs w:val="26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(1차 심사)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연수계획서를 기반으로 연수목적, 연수방법 및 연수내용 등을 서면으로 평가하여 예비합격자 선발</w:t>
      </w:r>
      <w:r w:rsidRPr="001D1F0B">
        <w:rPr>
          <w:rFonts w:ascii="Malgun Gothic" w:eastAsia="Malgun Gothic" w:hAnsi="Malgun Gothic" w:cs="Times New Roman" w:hint="eastAsia"/>
          <w:color w:val="000000"/>
          <w:sz w:val="26"/>
          <w:szCs w:val="26"/>
          <w:lang w:val="en-US"/>
        </w:rPr>
        <w:t>(최종 선발인원의 1.5배 이내)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(2차 심사)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예비합격자를 대상으로 포트폴리오(연구계획서) 및 연수자 역량에 대해 심층면접 평가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선정기준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평가기준 및 배점은 연수계획서 평가표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(업무처리지침 별표1)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에 따르며, 평가점수는 각 위원들이 평가한 점수의 최저ㆍ최고점수를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제외한 나머지 점수의 산술평균으로 함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1차 평가점수와 2차 평가점수를 합산한 점수가 높은 순서로 연수자 선발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* 합산한 점수가 60점 이상인 경우에 한함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선정 및 통보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(1차 합격자)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2019.12.11(수), 개별 통보 및 홈페이지 공지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(최종합격자)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2019.12.24(화), 개별 통보 및 홈페이지 공지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00"/>
          <w:sz w:val="4"/>
          <w:szCs w:val="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4"/>
        <w:gridCol w:w="8459"/>
      </w:tblGrid>
      <w:tr w:rsidR="001D1F0B" w:rsidRPr="001D1F0B" w:rsidTr="001D1F0B">
        <w:trPr>
          <w:trHeight w:val="626"/>
          <w:jc w:val="right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t>Ⅴ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추진절차</w:t>
            </w:r>
          </w:p>
        </w:tc>
      </w:tr>
    </w:tbl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/>
          <w:vanish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80"/>
        <w:gridCol w:w="2008"/>
        <w:gridCol w:w="280"/>
        <w:gridCol w:w="939"/>
        <w:gridCol w:w="280"/>
        <w:gridCol w:w="2008"/>
        <w:gridCol w:w="280"/>
        <w:gridCol w:w="1083"/>
      </w:tblGrid>
      <w:tr w:rsidR="001D1F0B" w:rsidRPr="001D1F0B" w:rsidTr="001D1F0B">
        <w:trPr>
          <w:trHeight w:val="523"/>
        </w:trPr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  <w:t>참가자모집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➡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  <w:t>서류평가(1차)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➡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wulM" w:eastAsia="HYwulM" w:hAnsi="HYwulM" w:cs="Times New Roman" w:hint="eastAsia"/>
                <w:color w:val="000000"/>
                <w:sz w:val="24"/>
                <w:szCs w:val="24"/>
                <w:lang w:val="en-US"/>
              </w:rPr>
              <w:t>1차 합격자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➡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  <w:t>면접평가(2차)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</w:pP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➡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wulM" w:eastAsia="HYwulM" w:hAnsi="HYwulM" w:cs="Times New Roman" w:hint="eastAsia"/>
                <w:color w:val="000000"/>
                <w:sz w:val="24"/>
                <w:szCs w:val="24"/>
              </w:rPr>
              <w:t>최종선정</w:t>
            </w:r>
          </w:p>
        </w:tc>
      </w:tr>
      <w:tr w:rsidR="001D1F0B" w:rsidRPr="001D1F0B" w:rsidTr="001D1F0B">
        <w:trPr>
          <w:trHeight w:val="1049"/>
        </w:trPr>
        <w:tc>
          <w:tcPr>
            <w:tcW w:w="1528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</w:rPr>
              <w:t>신청접수</w:t>
            </w:r>
          </w:p>
          <w:p w:rsidR="001D1F0B" w:rsidRPr="001D1F0B" w:rsidRDefault="001D1F0B" w:rsidP="001D1F0B">
            <w:pPr>
              <w:snapToGrid w:val="0"/>
              <w:spacing w:after="0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18"/>
                <w:szCs w:val="18"/>
                <w:lang w:val="en-US"/>
              </w:rPr>
              <w:t>(홈페이지)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</w:rPr>
              <w:t>서류평가</w:t>
            </w:r>
          </w:p>
          <w:p w:rsidR="001D1F0B" w:rsidRPr="001D1F0B" w:rsidRDefault="001D1F0B" w:rsidP="001D1F0B">
            <w:pPr>
              <w:snapToGrid w:val="0"/>
              <w:spacing w:after="0"/>
              <w:jc w:val="center"/>
              <w:rPr>
                <w:rFonts w:ascii="Malgun Gothic" w:eastAsia="Malgun Gothic" w:hAnsi="Malgun Gothic" w:cs="Times New Roman"/>
                <w:color w:val="000000"/>
                <w:sz w:val="18"/>
                <w:szCs w:val="18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val="en-US"/>
              </w:rPr>
              <w:t>(국토교통과학</w:t>
            </w: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</w:rPr>
              <w:t>기술진흥원)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1.5배수 선정</w:t>
            </w: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Malgun Gothic" w:eastAsia="Malgun Gothic" w:hAnsi="Malgun Gothic" w:cs="Times New Roman"/>
                <w:color w:val="000000"/>
                <w:sz w:val="18"/>
                <w:szCs w:val="18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val="en-US"/>
              </w:rPr>
              <w:t xml:space="preserve">(개별통보)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</w:rPr>
              <w:t>면접평가</w:t>
            </w:r>
          </w:p>
          <w:p w:rsidR="001D1F0B" w:rsidRPr="001D1F0B" w:rsidRDefault="001D1F0B" w:rsidP="001D1F0B">
            <w:pPr>
              <w:snapToGrid w:val="0"/>
              <w:spacing w:after="0"/>
              <w:jc w:val="center"/>
              <w:rPr>
                <w:rFonts w:ascii="Malgun Gothic" w:eastAsia="Malgun Gothic" w:hAnsi="Malgun Gothic" w:cs="Times New Roman"/>
                <w:color w:val="000000"/>
                <w:sz w:val="18"/>
                <w:szCs w:val="18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val="en-US"/>
              </w:rPr>
              <w:t>(국토교통과학</w:t>
            </w: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</w:rPr>
              <w:t>기술진흥원)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</w:rPr>
              <w:t>합격자발표</w:t>
            </w:r>
          </w:p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Malgun Gothic" w:eastAsia="Malgun Gothic" w:hAnsi="Malgun Gothic" w:cs="Times New Roman"/>
                <w:color w:val="000000"/>
                <w:sz w:val="18"/>
                <w:szCs w:val="18"/>
              </w:rPr>
            </w:pPr>
            <w:r w:rsidRPr="001D1F0B">
              <w:rPr>
                <w:rFonts w:ascii="Malgun Gothic" w:eastAsia="Malgun Gothic" w:hAnsi="Malgun Gothic" w:cs="Times New Roman" w:hint="eastAsia"/>
                <w:color w:val="000000"/>
                <w:sz w:val="18"/>
                <w:szCs w:val="18"/>
                <w:lang w:val="en-US"/>
              </w:rPr>
              <w:t xml:space="preserve">(개별통보) </w:t>
            </w:r>
          </w:p>
        </w:tc>
      </w:tr>
      <w:tr w:rsidR="001D1F0B" w:rsidRPr="001D1F0B" w:rsidTr="001D1F0B">
        <w:trPr>
          <w:trHeight w:val="466"/>
        </w:trPr>
        <w:tc>
          <w:tcPr>
            <w:tcW w:w="152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11.25(월)~11.29(금)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HY Junggothic" w:hAnsi="HY Junggothic" w:cs="Times New Roman"/>
                <w:color w:val="000000"/>
              </w:rPr>
            </w:pPr>
          </w:p>
        </w:tc>
        <w:tc>
          <w:tcPr>
            <w:tcW w:w="152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12.2(월)~12.6(금)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HY Junggothic" w:hAnsi="HY Junggothic" w:cs="Times New Roman"/>
                <w:color w:val="000000"/>
              </w:rPr>
            </w:pPr>
          </w:p>
        </w:tc>
        <w:tc>
          <w:tcPr>
            <w:tcW w:w="147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12.11(수)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center"/>
              <w:rPr>
                <w:rFonts w:ascii="HYwulM" w:eastAsia="HYwulM" w:hAnsi="HYwulM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12.16(월)~12.20(금)</w:t>
            </w:r>
          </w:p>
        </w:tc>
        <w:tc>
          <w:tcPr>
            <w:tcW w:w="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 Junggothic" w:eastAsia="HY Junggothic" w:hAnsi="HY Junggothic" w:cs="Times New Roman"/>
                <w:color w:val="000000"/>
              </w:rPr>
            </w:pPr>
          </w:p>
        </w:tc>
        <w:tc>
          <w:tcPr>
            <w:tcW w:w="147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1D1F0B">
              <w:rPr>
                <w:rFonts w:ascii="Malgun Gothic" w:eastAsia="Malgun Gothic" w:hAnsi="Malgun Gothic" w:cs="Times New Roman" w:hint="eastAsia"/>
                <w:b/>
                <w:bCs/>
                <w:color w:val="000000"/>
                <w:lang w:val="en-US"/>
              </w:rPr>
              <w:t>12.24(화)</w:t>
            </w:r>
          </w:p>
        </w:tc>
      </w:tr>
    </w:tbl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4"/>
        <w:gridCol w:w="8459"/>
      </w:tblGrid>
      <w:tr w:rsidR="001D1F0B" w:rsidRPr="001D1F0B" w:rsidTr="001D1F0B">
        <w:trPr>
          <w:trHeight w:val="626"/>
          <w:jc w:val="right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t>Ⅵ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문의처</w:t>
            </w:r>
          </w:p>
        </w:tc>
      </w:tr>
    </w:tbl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 xml:space="preserve">□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국토교통과학기술진흥원 R&amp;D사업본부 도시건축실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ㅇ 홈페이지(http://archi-training.kr) 문의게시판(Q&amp;A) 이용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16"/>
          <w:szCs w:val="16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ㅇ 이경래 연구원 031-389-6340, </w:t>
      </w:r>
      <w:hyperlink r:id="rId5" w:history="1">
        <w:r w:rsidRPr="001D1F0B">
          <w:rPr>
            <w:rFonts w:ascii="Malgun Gothic" w:eastAsia="Malgun Gothic" w:hAnsi="Malgun Gothic" w:cs="Times New Roman" w:hint="eastAsia"/>
            <w:color w:val="0000FF"/>
            <w:sz w:val="30"/>
            <w:szCs w:val="30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lkr@kaia.re.kr</w:t>
        </w:r>
      </w:hyperlink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64"/>
        <w:gridCol w:w="8459"/>
      </w:tblGrid>
      <w:tr w:rsidR="001D1F0B" w:rsidRPr="001D1F0B" w:rsidTr="001D1F0B">
        <w:trPr>
          <w:trHeight w:val="626"/>
        </w:trPr>
        <w:tc>
          <w:tcPr>
            <w:tcW w:w="51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36" w:lineRule="auto"/>
              <w:jc w:val="center"/>
              <w:rPr>
                <w:rFonts w:ascii="HYHeadLine M" w:eastAsia="HYHeadLine M" w:hAnsi="HYHeadLine M" w:cs="Times New Roman"/>
                <w:b/>
                <w:bCs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b/>
                <w:bCs/>
                <w:color w:val="FFFFFF"/>
                <w:sz w:val="30"/>
                <w:szCs w:val="30"/>
              </w:rPr>
              <w:t>Ⅷ</w:t>
            </w:r>
          </w:p>
        </w:tc>
        <w:tc>
          <w:tcPr>
            <w:tcW w:w="170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1"/>
                <w:szCs w:val="31"/>
              </w:rPr>
            </w:pPr>
          </w:p>
        </w:tc>
        <w:tc>
          <w:tcPr>
            <w:tcW w:w="889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유의사항</w:t>
            </w:r>
          </w:p>
        </w:tc>
      </w:tr>
    </w:tbl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1F0B">
        <w:rPr>
          <w:rFonts w:ascii="Gulim" w:eastAsia="Gulim" w:hAnsi="Gulim" w:cs="Gulim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◦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접수된 서류는 반환 불가하며, 연수계획, 증명서 등 제출한 내용에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대해서는 접수 마감일 이후에는 변경이 불가합니다.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사무소별 추천인원은 1명으로 제한하며, 해당 사무소에 근무하는 직원에 한해 추천이 가능합니다. 추천서에는 해당 사무소 대표자의 확인(문서 등)이 필요하며, 추천서를 제출하지 않은 경우 개인 신청자로 접수됩니다.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연수계획서의 연수기관은 5개 이내(사무소 추천은 3개 이내)로 작성하고,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연수기관이 확정(변경)된 경우 연수기관 확정 신청서를 작성하여 사업시행기관의 승인을 받아야 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lastRenderedPageBreak/>
        <w:t>ㅇ 기본증명서(상세), 국민건강보험 자격득실확인서는 접수마감일을 기준으로 3개월 이내에 발급받은 서류를 제출하여야 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신청서 접수는 홈페이지(</w:t>
      </w:r>
      <w:hyperlink r:id="rId6" w:history="1">
        <w:r w:rsidRPr="001D1F0B">
          <w:rPr>
            <w:rFonts w:ascii="Malgun Gothic" w:eastAsia="Malgun Gothic" w:hAnsi="Malgun Gothic" w:cs="Times New Roman" w:hint="eastAsia"/>
            <w:color w:val="0000FF"/>
            <w:sz w:val="30"/>
            <w:szCs w:val="30"/>
            <w:u w:val="single"/>
            <w:lang w:val="en-US"/>
          </w:rPr>
          <w:t>http://archi-training.kr)를</w:t>
        </w:r>
      </w:hyperlink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통해 진행되며 제출서류는 스캔하여 파일형태(</w:t>
      </w:r>
      <w:proofErr w:type="spellStart"/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pdf</w:t>
      </w:r>
      <w:proofErr w:type="spellEnd"/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)로 제출하여야 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신청에 필요한 모든 사항을 사전에 숙지하고 신청서류를 제출하여야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하며 미숙지로 인한 책임은 신청자에 있습니다.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신청서 등 제출서류를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허위로 작성한 경우 대상자 선정 취소 또는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선정 이후라도 연수지원을 중단하며, 지원금 전액을 반납하여야 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연수자로 선정된 날로부터 1년 이내에 연수를 시작하지 않은 경우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연수자 선정을 취소하며, 이미 지급된 지원금을 반환하여야 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lastRenderedPageBreak/>
        <w:t>ㅇ 사업추진 과정에서 심사 및 결과발표 일정은 변경될 수 있으며 심사결과는 합격자를 대상으로 개별 통지합니다.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심사위원의 인적사항과 평가점수는 외부에 공개하지 않습니다.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연수자는 연수시작보고, 월별 수행보고, 연수실적보고 등 사업시행기관에서 정한 수행지침에 따라서 연수를 수행하여야 하며, 이를 어길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경우 지원 중단, 연수비 환수 등의 조치가 이루어질 수 있습니다.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연수기관 선정, 연수계획, 연수과정, 개인신상 등 이미 제출된 서류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또는 신고된 사항에 대해 변경이 발생한 경우 지체없이 사업시행기관에 서면 또는 유선으로 통보하여야 합니다.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201"/>
        <w:gridCol w:w="7881"/>
      </w:tblGrid>
      <w:tr w:rsidR="001D1F0B" w:rsidRPr="001D1F0B" w:rsidTr="001D1F0B">
        <w:trPr>
          <w:trHeight w:val="603"/>
          <w:jc w:val="center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HeadLine M" w:eastAsia="HYHeadLine M" w:hAnsi="HYHeadLine M" w:cs="Times New Roman"/>
                <w:color w:val="FFFFFF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FFFFFF"/>
                <w:sz w:val="30"/>
                <w:szCs w:val="30"/>
              </w:rPr>
              <w:t xml:space="preserve">첨부2 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center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</w:p>
        </w:tc>
        <w:tc>
          <w:tcPr>
            <w:tcW w:w="8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HeadLine M" w:eastAsia="HYHeadLine M" w:hAnsi="HYHeadLine M" w:cs="Times New Roman"/>
                <w:color w:val="000000"/>
                <w:sz w:val="30"/>
                <w:szCs w:val="30"/>
              </w:rPr>
            </w:pPr>
            <w:r w:rsidRPr="001D1F0B">
              <w:rPr>
                <w:rFonts w:ascii="HYHeadLine M" w:eastAsia="HYHeadLine M" w:hAnsi="HYHeadLine M" w:cs="Times New Roman" w:hint="eastAsia"/>
                <w:color w:val="000000"/>
                <w:sz w:val="30"/>
                <w:szCs w:val="30"/>
                <w:lang w:val="en-US"/>
              </w:rPr>
              <w:t>보도자료</w:t>
            </w:r>
          </w:p>
        </w:tc>
      </w:tr>
    </w:tbl>
    <w:p w:rsidR="001D1F0B" w:rsidRPr="001D1F0B" w:rsidRDefault="001D1F0B" w:rsidP="001D1F0B">
      <w:pPr>
        <w:snapToGrid w:val="0"/>
        <w:spacing w:after="0" w:line="384" w:lineRule="auto"/>
        <w:jc w:val="center"/>
        <w:rPr>
          <w:rFonts w:ascii="Malgun Gothic" w:eastAsia="Malgun Gothic" w:hAnsi="Malgun Gothic" w:cs="Times New Roman" w:hint="eastAsia"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3931"/>
        <w:gridCol w:w="2602"/>
      </w:tblGrid>
      <w:tr w:rsidR="001D1F0B" w:rsidRPr="001D1F0B" w:rsidTr="001D1F0B">
        <w:trPr>
          <w:trHeight w:val="995"/>
          <w:jc w:val="center"/>
        </w:trPr>
        <w:tc>
          <w:tcPr>
            <w:tcW w:w="2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both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14475" cy="929005"/>
                  <wp:effectExtent l="0" t="0" r="9525" b="4445"/>
                  <wp:docPr id="2" name="Image 2" descr="EMB0000679c3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2191984" descr="EMB0000679c3e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60" w:lineRule="auto"/>
              <w:jc w:val="both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 w:rsidRPr="001D1F0B">
              <w:rPr>
                <w:rFonts w:ascii="HYGothic-Extra" w:eastAsia="HYGothic-Extra" w:hAnsi="HYGothic-Extra" w:cs="Times New Roman" w:hint="eastAsia"/>
                <w:color w:val="000000"/>
                <w:sz w:val="60"/>
                <w:szCs w:val="60"/>
              </w:rPr>
              <w:t>보 도 자 료</w:t>
            </w:r>
          </w:p>
        </w:tc>
        <w:tc>
          <w:tcPr>
            <w:tcW w:w="2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  <w:r>
              <w:rPr>
                <w:rFonts w:ascii="함초롬바탕" w:eastAsia="함초롬바탕" w:hAnsi="함초롬바탕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58290" cy="511810"/>
                  <wp:effectExtent l="0" t="0" r="3810" b="2540"/>
                  <wp:docPr id="1" name="Image 1" descr="EMB0000679c3e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2280080" descr="EMB0000679c3e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F0B" w:rsidRPr="001D1F0B" w:rsidTr="001D1F0B">
        <w:trPr>
          <w:trHeight w:val="52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both"/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color w:val="000000"/>
                <w:sz w:val="28"/>
                <w:szCs w:val="28"/>
              </w:rPr>
              <w:t>∙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배포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: 2019. 10. 08. (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화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1F0B" w:rsidRPr="001D1F0B" w:rsidRDefault="001D1F0B" w:rsidP="001D1F0B">
            <w:pPr>
              <w:spacing w:after="0" w:line="240" w:lineRule="auto"/>
              <w:rPr>
                <w:rFonts w:ascii="함초롬바탕" w:eastAsia="함초롬바탕" w:hAnsi="함초롬바탕" w:cs="Times New Roman"/>
                <w:color w:val="000000"/>
                <w:sz w:val="20"/>
                <w:szCs w:val="20"/>
              </w:rPr>
            </w:pPr>
          </w:p>
        </w:tc>
      </w:tr>
      <w:tr w:rsidR="001D1F0B" w:rsidRPr="001D1F0B" w:rsidTr="001D1F0B">
        <w:trPr>
          <w:trHeight w:val="892"/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center"/>
              <w:rPr>
                <w:rFonts w:ascii="함초롬바탕" w:eastAsia="함초롬바탕" w:hAnsi="함초롬바탕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함초롬바탕" w:eastAsia="함초롬바탕" w:hAnsi="함초롬바탕" w:cs="Times New Roman" w:hint="eastAsia"/>
                <w:b/>
                <w:bCs/>
                <w:color w:val="000000"/>
                <w:sz w:val="24"/>
                <w:szCs w:val="24"/>
              </w:rPr>
              <w:lastRenderedPageBreak/>
              <w:t>담당자</w:t>
            </w:r>
          </w:p>
        </w:tc>
        <w:tc>
          <w:tcPr>
            <w:tcW w:w="6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40" w:line="288" w:lineRule="auto"/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∙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도시건축실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권희상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실장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,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노태헌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선임연구원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,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이경래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연구원</w:t>
            </w:r>
          </w:p>
          <w:p w:rsidR="001D1F0B" w:rsidRPr="001D1F0B" w:rsidRDefault="001D1F0B" w:rsidP="001D1F0B">
            <w:pPr>
              <w:snapToGrid w:val="0"/>
              <w:spacing w:after="0" w:line="288" w:lineRule="auto"/>
              <w:jc w:val="both"/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∙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</w:rPr>
              <w:t>☎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031-389-6340</w:t>
            </w:r>
          </w:p>
          <w:p w:rsidR="001D1F0B" w:rsidRPr="001D1F0B" w:rsidRDefault="001D1F0B" w:rsidP="001D1F0B">
            <w:pPr>
              <w:snapToGrid w:val="0"/>
              <w:spacing w:after="0" w:line="288" w:lineRule="auto"/>
              <w:jc w:val="both"/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∙lkr@kaia.re.kr</w:t>
            </w:r>
          </w:p>
        </w:tc>
      </w:tr>
      <w:tr w:rsidR="001D1F0B" w:rsidRPr="001D1F0B" w:rsidTr="001D1F0B">
        <w:trPr>
          <w:trHeight w:val="377"/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center"/>
              <w:rPr>
                <w:rFonts w:ascii="HY Sinmyeongjo" w:eastAsia="함초롬바탕" w:hAnsi="HY Sinmyeongjo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b/>
                <w:bCs/>
                <w:color w:val="000000"/>
                <w:sz w:val="24"/>
                <w:szCs w:val="24"/>
              </w:rPr>
              <w:t>보도일시</w:t>
            </w:r>
          </w:p>
        </w:tc>
        <w:tc>
          <w:tcPr>
            <w:tcW w:w="6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240" w:lineRule="auto"/>
              <w:jc w:val="both"/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∙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즉시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보도하여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주시기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바랍니다</w:t>
            </w:r>
            <w:r w:rsidRPr="001D1F0B">
              <w:rPr>
                <w:rFonts w:ascii="HY Sinmyeongjo" w:eastAsia="함초롬바탕" w:hAnsi="HY Sinmyeongjo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D1F0B" w:rsidRPr="001D1F0B" w:rsidRDefault="001D1F0B" w:rsidP="001D1F0B">
      <w:pPr>
        <w:snapToGrid w:val="0"/>
        <w:spacing w:after="0" w:line="240" w:lineRule="auto"/>
        <w:jc w:val="center"/>
        <w:rPr>
          <w:rFonts w:ascii="Malgun Gothic" w:eastAsia="Malgun Gothic" w:hAnsi="Malgun Gothic" w:cs="Times New Roman" w:hint="eastAsia"/>
          <w:color w:val="000000"/>
          <w:sz w:val="40"/>
          <w:szCs w:val="40"/>
        </w:rPr>
      </w:pPr>
    </w:p>
    <w:p w:rsidR="001D1F0B" w:rsidRPr="001D1F0B" w:rsidRDefault="001D1F0B" w:rsidP="001D1F0B">
      <w:pPr>
        <w:snapToGrid w:val="0"/>
        <w:spacing w:after="0" w:line="360" w:lineRule="auto"/>
        <w:jc w:val="center"/>
        <w:rPr>
          <w:rFonts w:ascii="Malgun Gothic" w:eastAsia="Malgun Gothic" w:hAnsi="Malgun Gothic" w:cs="Times New Roman" w:hint="eastAsia"/>
          <w:color w:val="000000"/>
          <w:sz w:val="40"/>
          <w:szCs w:val="4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40"/>
          <w:szCs w:val="40"/>
        </w:rPr>
        <w:t>건축설계 인재육성사업 해외연수자 2차 모집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- 11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월 25일부터 신청자 모집…1인당 최대 3천만원 지원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- 해외 유수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건축사무소</w:t>
      </w:r>
      <w:r w:rsidRPr="001D1F0B">
        <w:rPr>
          <w:rFonts w:ascii="MS Gothic" w:eastAsia="MS Gothic" w:hAnsi="MS Gothic" w:cs="MS Gothic" w:hint="eastAsia"/>
          <w:color w:val="000000"/>
          <w:sz w:val="30"/>
          <w:szCs w:val="30"/>
        </w:rPr>
        <w:t>․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연구기관 등지서 현장 교육…최장 12개월까지 </w:t>
      </w:r>
    </w:p>
    <w:p w:rsidR="001D1F0B" w:rsidRPr="001D1F0B" w:rsidRDefault="001D1F0B" w:rsidP="001D1F0B">
      <w:pPr>
        <w:snapToGrid w:val="0"/>
        <w:spacing w:after="0" w:line="408" w:lineRule="auto"/>
        <w:jc w:val="both"/>
        <w:rPr>
          <w:rFonts w:ascii="Malgun Gothic" w:eastAsia="Malgun Gothic" w:hAnsi="Malgun Gothic" w:cs="Times New Roman" w:hint="eastAsia"/>
          <w:color w:val="0000FF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□ 국토교통과학기술진흥원은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국가경쟁력 제고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및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건축설계 강국으로 도약하기 위한 우수인재 양성을 위해 추진하고 있는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건축설계 인재육성사업의 해외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연수자 2차 모집을 시행한다고 10월 8일 밝혔다.</w:t>
      </w:r>
    </w:p>
    <w:p w:rsidR="001D1F0B" w:rsidRPr="001D1F0B" w:rsidRDefault="001D1F0B" w:rsidP="001D1F0B">
      <w:pPr>
        <w:snapToGrid w:val="0"/>
        <w:spacing w:after="0" w:line="24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288" w:lineRule="auto"/>
        <w:jc w:val="both"/>
        <w:rPr>
          <w:rFonts w:ascii="Malgun Gothic" w:eastAsia="Malgun Gothic" w:hAnsi="Malgun Gothic" w:cs="Times New Roman" w:hint="eastAsia"/>
          <w:color w:val="000000"/>
          <w:sz w:val="20"/>
          <w:szCs w:val="2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20"/>
          <w:szCs w:val="20"/>
          <w:lang w:val="en-US"/>
        </w:rPr>
        <w:t xml:space="preserve">* 건축설계 인재육성사업 : </w:t>
      </w:r>
      <w:r w:rsidRPr="001D1F0B">
        <w:rPr>
          <w:rFonts w:ascii="Malgun Gothic" w:eastAsia="Malgun Gothic" w:hAnsi="Malgun Gothic" w:cs="Times New Roman" w:hint="eastAsia"/>
          <w:color w:val="000000"/>
          <w:sz w:val="20"/>
          <w:szCs w:val="20"/>
        </w:rPr>
        <w:t>건축설계 종사자의 해외 우수 건축설계 관련 사무소 또는 연구기관 등 직무연수를 통하여 설계 시스템, 다양한 해외 건축문화 등을 학습하고 국내 건축생태계 융합을 통한 건축설계 분야 국가경쟁력 제고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ㅇ 금년 8월 1차 모집을 통해 총 11명의 연수자를 선발하였으며 오스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트리아, 독일, 스위스와 같은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유럽국가 뿐만 아니라 중국,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lastRenderedPageBreak/>
        <w:t xml:space="preserve">베트남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등 다양한 국가에서 연수를 진행하고 있다. 더욱 많은 차세대 건축가들이 연수지원 혜택을 받을 수 있도록 2차 모집을 진행 중이다.</w:t>
      </w:r>
    </w:p>
    <w:p w:rsidR="001D1F0B" w:rsidRPr="001D1F0B" w:rsidRDefault="001D1F0B" w:rsidP="001D1F0B">
      <w:pPr>
        <w:snapToGrid w:val="0"/>
        <w:spacing w:after="0" w:line="456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□ 2차 모집은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1차 선발자 및 다양한 전문가들의 의견을 수렴하여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참가자격 확대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(졸업 후 3년 → 10년이내, 건축사 자격 취득 후 7년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이내 등) 뿐만 아니라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어학요건 및 연수기관선정 등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신청자들이 어려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움을 겪는 항목들에 대해 합격 후 준비할 수 있도록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유예기간을 부여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함으로써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신청요건을 대폭 완화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하였다.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모집기간은 11월 25일부터 11월 29일까지이며, 접수종료일까지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해외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의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건축설계 사무소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또는 연구기관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의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연수계획서(최대 5개 기관)와 포트폴리오 등을 작성하여 제출하면, 1차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(서면), 2차(심층면접) 심사를 거쳐 12월 중 약 20여명의 연수자를 선발할 계획이다.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lastRenderedPageBreak/>
        <w:t xml:space="preserve">ㅇ 선발된 연수자는 합격일로부터 1년 이내에 어학요건 획득, 연수기관 확정 후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연수를 시행하게 되며(연수기간은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최소 3개월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부터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최장 12개월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), 연수자에게는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왕복항공료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,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비자발급비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,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사전교육비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,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체재비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등을 1인당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  <w:lang w:val="en-US"/>
        </w:rPr>
        <w:t>3천만 원 이내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에서 실비 또는 정액으로 지원한다.</w:t>
      </w:r>
    </w:p>
    <w:p w:rsidR="001D1F0B" w:rsidRPr="001D1F0B" w:rsidRDefault="001D1F0B" w:rsidP="001D1F0B">
      <w:pPr>
        <w:snapToGrid w:val="0"/>
        <w:spacing w:after="0" w:line="360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ㅇ 세부내용 및 신청방법 등은 </w:t>
      </w:r>
      <w:r w:rsidRPr="001D1F0B">
        <w:rPr>
          <w:rFonts w:ascii="Malgun Gothic" w:eastAsia="Malgun Gothic" w:hAnsi="Malgun Gothic" w:cs="Times New Roman" w:hint="eastAsia"/>
          <w:b/>
          <w:bCs/>
          <w:color w:val="000000"/>
          <w:sz w:val="30"/>
          <w:szCs w:val="30"/>
        </w:rPr>
        <w:t>건축설계 인재육성사업 홈페이지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(http://archi-training.kr)를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통해 확인할 수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 xml:space="preserve"> 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>있으며 접수마감일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  <w:lang w:val="en-US"/>
        </w:rPr>
        <w:t>(11.29.)</w:t>
      </w:r>
      <w:r w:rsidRPr="001D1F0B">
        <w:rPr>
          <w:rFonts w:ascii="Malgun Gothic" w:eastAsia="Malgun Gothic" w:hAnsi="Malgun Gothic" w:cs="Times New Roman" w:hint="eastAsia"/>
          <w:color w:val="000000"/>
          <w:sz w:val="30"/>
          <w:szCs w:val="30"/>
        </w:rPr>
        <w:t xml:space="preserve">까지 홈페이지를 통해 참가신청이 가능하다. </w:t>
      </w: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38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p w:rsidR="001D1F0B" w:rsidRPr="001D1F0B" w:rsidRDefault="001D1F0B" w:rsidP="001D1F0B">
      <w:pPr>
        <w:snapToGrid w:val="0"/>
        <w:spacing w:after="0" w:line="264" w:lineRule="auto"/>
        <w:jc w:val="both"/>
        <w:rPr>
          <w:rFonts w:ascii="Malgun Gothic" w:eastAsia="Malgun Gothic" w:hAnsi="Malgun Gothic" w:cs="Times New Roman" w:hint="eastAsia"/>
          <w:color w:val="000000"/>
          <w:sz w:val="30"/>
          <w:szCs w:val="3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6"/>
      </w:tblGrid>
      <w:tr w:rsidR="001D1F0B" w:rsidRPr="001D1F0B" w:rsidTr="001D1F0B">
        <w:trPr>
          <w:trHeight w:val="2001"/>
        </w:trPr>
        <w:tc>
          <w:tcPr>
            <w:tcW w:w="9637" w:type="dxa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F0B" w:rsidRPr="001D1F0B" w:rsidRDefault="001D1F0B" w:rsidP="001D1F0B">
            <w:pPr>
              <w:snapToGrid w:val="0"/>
              <w:spacing w:after="0" w:line="312" w:lineRule="auto"/>
              <w:jc w:val="both"/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</w:pPr>
            <w:r w:rsidRPr="001D1F0B">
              <w:rPr>
                <w:rFonts w:ascii="Batang" w:eastAsia="Batang" w:hAnsi="Batang" w:cs="Batang"/>
                <w:b/>
                <w:bCs/>
                <w:color w:val="000000"/>
                <w:sz w:val="24"/>
                <w:szCs w:val="24"/>
              </w:rPr>
              <w:lastRenderedPageBreak/>
              <w:t>※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국토교통과학기술진흥원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(www.kaia.re.kr) </w:t>
            </w:r>
          </w:p>
          <w:p w:rsidR="001D1F0B" w:rsidRPr="001D1F0B" w:rsidRDefault="001D1F0B" w:rsidP="001D1F0B">
            <w:pPr>
              <w:snapToGrid w:val="0"/>
              <w:spacing w:after="0" w:line="384" w:lineRule="auto"/>
              <w:jc w:val="both"/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</w:pP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국토교통부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산하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유일한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국가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R&amp;D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사업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b/>
                <w:bCs/>
                <w:color w:val="000000"/>
                <w:sz w:val="24"/>
                <w:szCs w:val="24"/>
              </w:rPr>
              <w:t>전문기관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으로서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4,822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억원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>(’19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년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기준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의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국토교통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R&amp;D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예산을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집행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·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관리하고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있으며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,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주요사업으로는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국토교통연구개발사업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건설기술연구사업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플랜트연구사업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도시건축연구사업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교통물류연구사업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철도기술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연구사업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,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항공안전기술개발사업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 xml:space="preserve"> 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등</w:t>
            </w:r>
            <w:r w:rsidRPr="001D1F0B">
              <w:rPr>
                <w:rFonts w:ascii="HY Junggothic" w:eastAsia="함초롬바탕" w:hAnsi="HY Junggothic" w:cs="Times New Roman"/>
                <w:color w:val="000000"/>
                <w:sz w:val="24"/>
                <w:szCs w:val="24"/>
              </w:rPr>
              <w:t>),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건설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>·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교통신기술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인증사업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및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기술가치평가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사업이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1F0B">
              <w:rPr>
                <w:rFonts w:ascii="Batang" w:eastAsia="Batang" w:hAnsi="Batang" w:cs="Batang"/>
                <w:color w:val="000000"/>
                <w:sz w:val="24"/>
                <w:szCs w:val="24"/>
                <w:lang w:val="en-US"/>
              </w:rPr>
              <w:t>있다</w:t>
            </w:r>
            <w:r w:rsidRPr="001D1F0B">
              <w:rPr>
                <w:rFonts w:ascii="HY Junggothic" w:eastAsia="HY Junggothic" w:hAnsi="HY Junggothic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630468" w:rsidRDefault="00630468">
      <w:bookmarkStart w:id="0" w:name="_GoBack"/>
      <w:bookmarkEnd w:id="0"/>
    </w:p>
    <w:sectPr w:rsidR="0063046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HY Sinmyeongjo">
    <w:altName w:val="Times New Roman"/>
    <w:panose1 w:val="00000000000000000000"/>
    <w:charset w:val="00"/>
    <w:family w:val="roman"/>
    <w:notTrueType/>
    <w:pitch w:val="default"/>
  </w:font>
  <w:font w:name="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HeadLine 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 Jung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소망 B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wul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0B"/>
    <w:rsid w:val="001D1F0B"/>
    <w:rsid w:val="004767E4"/>
    <w:rsid w:val="00630468"/>
    <w:rsid w:val="00BD59BB"/>
    <w:rsid w:val="00D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1D1F0B"/>
    <w:pPr>
      <w:snapToGrid w:val="0"/>
      <w:spacing w:after="0" w:line="384" w:lineRule="auto"/>
      <w:jc w:val="both"/>
    </w:pPr>
    <w:rPr>
      <w:rFonts w:ascii="함초롬바탕" w:eastAsia="함초롬바탕" w:hAnsi="함초롬바탕" w:cs="Times New Roman"/>
      <w:color w:val="000000"/>
      <w:sz w:val="20"/>
      <w:szCs w:val="20"/>
    </w:rPr>
  </w:style>
  <w:style w:type="paragraph" w:customStyle="1" w:styleId="A2">
    <w:name w:val="동그라미A2"/>
    <w:basedOn w:val="Normal"/>
    <w:rsid w:val="001D1F0B"/>
    <w:pPr>
      <w:snapToGrid w:val="0"/>
      <w:spacing w:after="452" w:line="384" w:lineRule="auto"/>
      <w:ind w:left="400"/>
      <w:jc w:val="both"/>
    </w:pPr>
    <w:rPr>
      <w:rFonts w:ascii="휴먼명조" w:eastAsia="휴먼명조" w:hAnsi="HCI Poppy" w:cs="Times New Roman"/>
      <w:color w:val="000000"/>
      <w:sz w:val="26"/>
      <w:szCs w:val="26"/>
    </w:rPr>
  </w:style>
  <w:style w:type="paragraph" w:customStyle="1" w:styleId="a0">
    <w:name w:val="가"/>
    <w:basedOn w:val="Normal"/>
    <w:rsid w:val="001D1F0B"/>
    <w:pPr>
      <w:snapToGrid w:val="0"/>
      <w:spacing w:after="340" w:line="360" w:lineRule="auto"/>
      <w:ind w:left="1200"/>
      <w:jc w:val="both"/>
    </w:pPr>
    <w:rPr>
      <w:rFonts w:ascii="휴먼명조" w:eastAsia="휴먼명조" w:hAnsi="HCI Poppy" w:cs="Times New Roman"/>
      <w:b/>
      <w:bCs/>
      <w:color w:val="000000"/>
      <w:sz w:val="28"/>
      <w:szCs w:val="28"/>
    </w:rPr>
  </w:style>
  <w:style w:type="paragraph" w:customStyle="1" w:styleId="a1">
    <w:name w:val="선그리기"/>
    <w:basedOn w:val="Normal"/>
    <w:rsid w:val="001D1F0B"/>
    <w:pPr>
      <w:snapToGrid w:val="0"/>
      <w:spacing w:after="0" w:line="384" w:lineRule="auto"/>
      <w:jc w:val="both"/>
    </w:pPr>
    <w:rPr>
      <w:rFonts w:ascii="HY Sinmyeongjo" w:eastAsia="Times New Roman" w:hAnsi="Sans Serif" w:cs="Times New Roman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D1F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1D1F0B"/>
    <w:pPr>
      <w:snapToGrid w:val="0"/>
      <w:spacing w:after="0" w:line="384" w:lineRule="auto"/>
      <w:jc w:val="both"/>
    </w:pPr>
    <w:rPr>
      <w:rFonts w:ascii="함초롬바탕" w:eastAsia="함초롬바탕" w:hAnsi="함초롬바탕" w:cs="Times New Roman"/>
      <w:color w:val="000000"/>
      <w:sz w:val="20"/>
      <w:szCs w:val="20"/>
    </w:rPr>
  </w:style>
  <w:style w:type="paragraph" w:customStyle="1" w:styleId="A2">
    <w:name w:val="동그라미A2"/>
    <w:basedOn w:val="Normal"/>
    <w:rsid w:val="001D1F0B"/>
    <w:pPr>
      <w:snapToGrid w:val="0"/>
      <w:spacing w:after="452" w:line="384" w:lineRule="auto"/>
      <w:ind w:left="400"/>
      <w:jc w:val="both"/>
    </w:pPr>
    <w:rPr>
      <w:rFonts w:ascii="휴먼명조" w:eastAsia="휴먼명조" w:hAnsi="HCI Poppy" w:cs="Times New Roman"/>
      <w:color w:val="000000"/>
      <w:sz w:val="26"/>
      <w:szCs w:val="26"/>
    </w:rPr>
  </w:style>
  <w:style w:type="paragraph" w:customStyle="1" w:styleId="a0">
    <w:name w:val="가"/>
    <w:basedOn w:val="Normal"/>
    <w:rsid w:val="001D1F0B"/>
    <w:pPr>
      <w:snapToGrid w:val="0"/>
      <w:spacing w:after="340" w:line="360" w:lineRule="auto"/>
      <w:ind w:left="1200"/>
      <w:jc w:val="both"/>
    </w:pPr>
    <w:rPr>
      <w:rFonts w:ascii="휴먼명조" w:eastAsia="휴먼명조" w:hAnsi="HCI Poppy" w:cs="Times New Roman"/>
      <w:b/>
      <w:bCs/>
      <w:color w:val="000000"/>
      <w:sz w:val="28"/>
      <w:szCs w:val="28"/>
    </w:rPr>
  </w:style>
  <w:style w:type="paragraph" w:customStyle="1" w:styleId="a1">
    <w:name w:val="선그리기"/>
    <w:basedOn w:val="Normal"/>
    <w:rsid w:val="001D1F0B"/>
    <w:pPr>
      <w:snapToGrid w:val="0"/>
      <w:spacing w:after="0" w:line="384" w:lineRule="auto"/>
      <w:jc w:val="both"/>
    </w:pPr>
    <w:rPr>
      <w:rFonts w:ascii="HY Sinmyeongjo" w:eastAsia="Times New Roman" w:hAnsi="Sans Serif" w:cs="Times New Roman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1D1F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ining.re.kr)&#47484;" TargetMode="External"/><Relationship Id="rId5" Type="http://schemas.openxmlformats.org/officeDocument/2006/relationships/hyperlink" Target="mailto:lkr@kaia.re.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2019-10-08T07:53:00Z</dcterms:created>
  <dcterms:modified xsi:type="dcterms:W3CDTF">2019-10-08T07:54:00Z</dcterms:modified>
</cp:coreProperties>
</file>